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708" w14:textId="1DA6658B" w:rsidR="00C16B81" w:rsidRDefault="00D82B71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Laiško š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ablonas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grup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ės vaikų tė</w:t>
      </w:r>
      <w:r w:rsidRPr="00047C5A">
        <w:rPr>
          <w:rFonts w:ascii="Times New Roman" w:hAnsi="Times New Roman"/>
          <w:b/>
          <w:bCs/>
          <w:sz w:val="24"/>
          <w:szCs w:val="24"/>
        </w:rPr>
        <w:t>vams (globe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 w:rsidRPr="00047C5A">
        <w:rPr>
          <w:rFonts w:ascii="Times New Roman" w:hAnsi="Times New Roman"/>
          <w:b/>
          <w:bCs/>
          <w:sz w:val="24"/>
          <w:szCs w:val="24"/>
        </w:rPr>
        <w:t>jams / r</w:t>
      </w:r>
      <w:r>
        <w:rPr>
          <w:rFonts w:ascii="Times New Roman" w:hAnsi="Times New Roman"/>
          <w:b/>
          <w:bCs/>
          <w:sz w:val="24"/>
          <w:szCs w:val="24"/>
        </w:rPr>
        <w:t xml:space="preserve">ūpintojams)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patvirtinus</w:t>
      </w:r>
      <w:r w:rsidRPr="00047C5A">
        <w:rPr>
          <w:rFonts w:ascii="Times New Roman" w:hAnsi="Times New Roman"/>
          <w:b/>
          <w:bCs/>
          <w:sz w:val="24"/>
          <w:szCs w:val="24"/>
          <w:u w:val="single"/>
        </w:rPr>
        <w:t xml:space="preserve"> COVID-19 ligos atvej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D6594DE" w14:textId="77777777" w:rsidR="00C16B81" w:rsidRDefault="00C16B81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CBCA6" w14:textId="77777777" w:rsidR="00C16B81" w:rsidRDefault="00C16B81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E0864" w14:textId="6B8C95CB" w:rsidR="00C16B81" w:rsidRDefault="00D82B71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de-DE"/>
        </w:rPr>
        <w:t xml:space="preserve">erb.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 w:rsidRPr="00047C5A">
        <w:rPr>
          <w:rFonts w:ascii="Times New Roman" w:hAnsi="Times New Roman"/>
          <w:sz w:val="24"/>
          <w:szCs w:val="24"/>
          <w:lang w:val="pt-PT"/>
        </w:rPr>
        <w:t>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veliai (glob</w:t>
      </w:r>
      <w:r>
        <w:rPr>
          <w:rFonts w:ascii="Times New Roman" w:hAnsi="Times New Roman"/>
          <w:sz w:val="24"/>
          <w:szCs w:val="24"/>
        </w:rPr>
        <w:t xml:space="preserve">ėjai 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rūpintoj</w:t>
      </w:r>
      <w:r>
        <w:rPr>
          <w:rFonts w:ascii="Times New Roman" w:hAnsi="Times New Roman"/>
          <w:sz w:val="24"/>
          <w:szCs w:val="24"/>
          <w:u w:val="single"/>
          <w:lang w:val="fr-FR"/>
        </w:rPr>
        <w:t>ai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4B84C73C" w14:textId="77777777" w:rsidR="00C16B81" w:rsidRDefault="00D82B71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FDC19A5" w14:textId="77777777" w:rsidR="00C16B81" w:rsidRDefault="00D82B71">
      <w:pPr>
        <w:pStyle w:val="BodyA"/>
        <w:spacing w:after="0" w:line="240" w:lineRule="auto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pranešame, kad š</w:t>
      </w:r>
      <w:r>
        <w:rPr>
          <w:rFonts w:ascii="Times New Roman" w:hAnsi="Times New Roman"/>
          <w:sz w:val="24"/>
          <w:szCs w:val="24"/>
          <w:lang w:val="it-IT"/>
        </w:rPr>
        <w:t>io 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 xml:space="preserve">nesio </w:t>
      </w:r>
      <w:r>
        <w:rPr>
          <w:rFonts w:ascii="Times New Roman" w:hAnsi="Times New Roman"/>
          <w:sz w:val="24"/>
          <w:szCs w:val="24"/>
          <w:shd w:val="clear" w:color="auto" w:fill="FFFF00"/>
        </w:rPr>
        <w:t>X</w:t>
      </w:r>
      <w:r>
        <w:rPr>
          <w:rFonts w:ascii="Times New Roman" w:hAnsi="Times New Roman"/>
          <w:sz w:val="24"/>
          <w:szCs w:val="24"/>
          <w:lang w:val="es-ES_tradnl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buvo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gautas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prane</w:t>
      </w:r>
      <w:proofErr w:type="spellEnd"/>
      <w:r>
        <w:rPr>
          <w:rFonts w:ascii="Times New Roman" w:hAnsi="Times New Roman"/>
          <w:sz w:val="24"/>
          <w:szCs w:val="24"/>
        </w:rPr>
        <w:t>š</w:t>
      </w:r>
      <w:r w:rsidRPr="00047C5A">
        <w:rPr>
          <w:rFonts w:ascii="Times New Roman" w:hAnsi="Times New Roman"/>
          <w:sz w:val="24"/>
          <w:szCs w:val="24"/>
        </w:rPr>
        <w:t xml:space="preserve">imas, </w:t>
      </w:r>
      <w:r>
        <w:rPr>
          <w:rFonts w:ascii="Times New Roman" w:hAnsi="Times New Roman"/>
          <w:sz w:val="24"/>
          <w:szCs w:val="24"/>
        </w:rPr>
        <w:t>kad Jūsų vaiko lankomoje grupė</w:t>
      </w:r>
      <w:r w:rsidRPr="00047C5A">
        <w:rPr>
          <w:rFonts w:ascii="Times New Roman" w:hAnsi="Times New Roman"/>
          <w:sz w:val="24"/>
          <w:szCs w:val="24"/>
        </w:rPr>
        <w:t>je nustatytas COVID-19 ligos atvejis. Grup</w:t>
      </w:r>
      <w:r>
        <w:rPr>
          <w:rFonts w:ascii="Times New Roman" w:hAnsi="Times New Roman"/>
          <w:sz w:val="24"/>
          <w:szCs w:val="24"/>
        </w:rPr>
        <w:t xml:space="preserve">ės mokiniams, kontaktavusiems su sergančiu asmeniu nuo </w:t>
      </w:r>
      <w:r>
        <w:rPr>
          <w:rFonts w:ascii="Times New Roman" w:hAnsi="Times New Roman"/>
          <w:sz w:val="24"/>
          <w:szCs w:val="24"/>
          <w:shd w:val="clear" w:color="auto" w:fill="FFFF00"/>
        </w:rPr>
        <w:t>X</w:t>
      </w:r>
      <w:r>
        <w:rPr>
          <w:rFonts w:ascii="Times New Roman" w:hAnsi="Times New Roman"/>
          <w:sz w:val="24"/>
          <w:szCs w:val="24"/>
        </w:rPr>
        <w:t xml:space="preserve"> d. iki </w:t>
      </w:r>
      <w:r>
        <w:rPr>
          <w:rFonts w:ascii="Times New Roman" w:hAnsi="Times New Roman"/>
          <w:sz w:val="24"/>
          <w:szCs w:val="24"/>
          <w:shd w:val="clear" w:color="auto" w:fill="FFFF00"/>
          <w:lang w:val="da-DK"/>
        </w:rPr>
        <w:t xml:space="preserve">X </w:t>
      </w:r>
      <w:r>
        <w:rPr>
          <w:rFonts w:ascii="Times New Roman" w:hAnsi="Times New Roman"/>
          <w:sz w:val="24"/>
          <w:szCs w:val="24"/>
        </w:rPr>
        <w:t>d., pateikusiems sutikimus testuotis, buvus są</w:t>
      </w:r>
      <w:r w:rsidRPr="00047C5A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čiui su patvirtintu</w:t>
      </w:r>
      <w:r>
        <w:rPr>
          <w:rFonts w:ascii="Times New Roman" w:hAnsi="Times New Roman"/>
        </w:rPr>
        <w:t xml:space="preserve"> </w:t>
      </w:r>
      <w:r w:rsidRPr="00047C5A">
        <w:rPr>
          <w:rFonts w:ascii="Times New Roman" w:hAnsi="Times New Roman"/>
          <w:sz w:val="24"/>
          <w:szCs w:val="24"/>
        </w:rPr>
        <w:t xml:space="preserve">COVID-19 ligos atveju </w:t>
      </w:r>
      <w:r>
        <w:rPr>
          <w:rFonts w:ascii="Times New Roman" w:hAnsi="Times New Roman"/>
          <w:b/>
          <w:bCs/>
          <w:sz w:val="24"/>
          <w:szCs w:val="24"/>
        </w:rPr>
        <w:t>rekomenduojama testuotis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C5A">
        <w:rPr>
          <w:rFonts w:ascii="Times New Roman" w:hAnsi="Times New Roman"/>
          <w:sz w:val="24"/>
          <w:szCs w:val="24"/>
        </w:rPr>
        <w:t>pagal algoritm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greit</w:t>
      </w:r>
      <w:proofErr w:type="spellEnd"/>
      <w:r>
        <w:rPr>
          <w:rFonts w:ascii="Times New Roman" w:hAnsi="Times New Roman"/>
          <w:sz w:val="24"/>
          <w:szCs w:val="24"/>
        </w:rPr>
        <w:t>aisiais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antigen</w:t>
      </w:r>
      <w:proofErr w:type="spellEnd"/>
      <w:r>
        <w:rPr>
          <w:rFonts w:ascii="Times New Roman" w:hAnsi="Times New Roman"/>
          <w:sz w:val="24"/>
          <w:szCs w:val="24"/>
        </w:rPr>
        <w:t>o testais iš seilių: iš</w:t>
      </w:r>
      <w:r>
        <w:rPr>
          <w:rFonts w:ascii="Times New Roman" w:hAnsi="Times New Roman"/>
          <w:sz w:val="24"/>
          <w:szCs w:val="24"/>
          <w:lang w:val="it-IT"/>
        </w:rPr>
        <w:t>kart po teigiamo COVID-19 ligos atvejo rezultato nustatymo, v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047C5A">
        <w:rPr>
          <w:rFonts w:ascii="Times New Roman" w:hAnsi="Times New Roman"/>
          <w:sz w:val="24"/>
          <w:szCs w:val="24"/>
        </w:rPr>
        <w:t>val. ir dar po 48 val. (arba artimiausi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ą, jei neįmanoma išlaikyti nustatyto testavimo daž</w:t>
      </w:r>
      <w:r>
        <w:rPr>
          <w:rFonts w:ascii="Times New Roman" w:hAnsi="Times New Roman"/>
          <w:sz w:val="24"/>
          <w:szCs w:val="24"/>
          <w:lang w:val="it-IT"/>
        </w:rPr>
        <w:t>numo).</w:t>
      </w:r>
    </w:p>
    <w:p w14:paraId="79D0A867" w14:textId="77777777" w:rsidR="00C16B81" w:rsidRDefault="00D82B71">
      <w:pPr>
        <w:pStyle w:val="BodyA"/>
        <w:spacing w:after="0" w:line="240" w:lineRule="auto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4D972F9" w14:textId="77777777" w:rsidR="00C16B81" w:rsidRDefault="00D82B71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Ugdymo įstaigoje nedelsiant </w:t>
      </w:r>
      <w:r w:rsidRPr="00F53865">
        <w:rPr>
          <w:rFonts w:ascii="Times New Roman" w:hAnsi="Times New Roman"/>
          <w:color w:val="auto"/>
          <w:sz w:val="24"/>
          <w:szCs w:val="24"/>
        </w:rPr>
        <w:t>buvo</w:t>
      </w:r>
      <w:r>
        <w:rPr>
          <w:rFonts w:ascii="Times New Roman" w:hAnsi="Times New Roman"/>
          <w:sz w:val="24"/>
          <w:szCs w:val="24"/>
        </w:rPr>
        <w:t xml:space="preserve"> imtasi visų reikiamų veiksmų: </w:t>
      </w:r>
    </w:p>
    <w:p w14:paraId="5BEB0AC0" w14:textId="77777777" w:rsidR="00047C5A" w:rsidRPr="00047C5A" w:rsidRDefault="00D82B71" w:rsidP="00047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Times New Roman" w:eastAsia="Segoe UI" w:hAnsi="Times New Roman" w:cs="Segoe UI"/>
          <w:sz w:val="24"/>
          <w:szCs w:val="24"/>
        </w:rPr>
        <w:t>dezinfekuojamos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patalpos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>;</w:t>
      </w:r>
    </w:p>
    <w:p w14:paraId="277A165D" w14:textId="1C03E168" w:rsidR="00C16B81" w:rsidRPr="00047C5A" w:rsidRDefault="00D82B71" w:rsidP="00047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7C5A">
        <w:rPr>
          <w:rFonts w:ascii="Times New Roman" w:hAnsi="Times New Roman"/>
          <w:sz w:val="24"/>
          <w:szCs w:val="24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bendradarbiaujama su Vilniaus visuomenės sveikatos biuro „Vilnius sveikiau” atstovais bei Savivaldybės administracija. </w:t>
      </w:r>
    </w:p>
    <w:p w14:paraId="11B8C707" w14:textId="77777777" w:rsidR="00C16B81" w:rsidRDefault="00C16B8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817D4" w14:textId="44F0B70E" w:rsidR="00C16B81" w:rsidRPr="00047C5A" w:rsidRDefault="00D82B71">
      <w:pPr>
        <w:pStyle w:val="paragraph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47C5A">
        <w:rPr>
          <w:rFonts w:ascii="Times New Roman" w:hAnsi="Times New Roman"/>
          <w:sz w:val="24"/>
          <w:szCs w:val="24"/>
          <w:lang w:val="es-ES_tradnl"/>
        </w:rPr>
        <w:t xml:space="preserve">SVARBU!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Testuoti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nerekomenduojama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persirgusių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vaikų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kai nuo teigiamo PGR /</w:t>
      </w:r>
      <w:r w:rsidRPr="00047C5A">
        <w:rPr>
          <w:rFonts w:ascii="Times New Roman" w:hAnsi="Times New Roman"/>
          <w:sz w:val="24"/>
          <w:szCs w:val="24"/>
          <w:lang w:val="es-ES_tradnl"/>
        </w:rPr>
        <w:t> 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antigeno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testo (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atlikto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mobiliajame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punkte</w:t>
      </w:r>
      <w:proofErr w:type="spellEnd"/>
      <w:r w:rsidRPr="00047C5A">
        <w:rPr>
          <w:rFonts w:ascii="Times New Roman" w:hAnsi="Times New Roman"/>
          <w:sz w:val="24"/>
          <w:szCs w:val="24"/>
          <w:lang w:val="es-ES_tradnl"/>
        </w:rPr>
        <w:t xml:space="preserve"> / ASPĮ) </w:t>
      </w:r>
      <w:proofErr w:type="spellStart"/>
      <w:r w:rsidRPr="00047C5A">
        <w:rPr>
          <w:rFonts w:ascii="Times New Roman" w:hAnsi="Times New Roman"/>
          <w:sz w:val="24"/>
          <w:szCs w:val="24"/>
          <w:lang w:val="es-ES_tradnl"/>
        </w:rPr>
        <w:t>praė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jo ne daugiau nei 90 dien</w:t>
      </w:r>
      <w:r w:rsidRPr="00047C5A">
        <w:rPr>
          <w:rFonts w:ascii="Times New Roman" w:hAnsi="Times New Roman"/>
          <w:sz w:val="24"/>
          <w:szCs w:val="24"/>
          <w:lang w:val="es-ES_tradnl"/>
        </w:rPr>
        <w:t xml:space="preserve">ų. </w:t>
      </w:r>
    </w:p>
    <w:p w14:paraId="49771A60" w14:textId="77777777" w:rsidR="00C16B81" w:rsidRDefault="00C16B81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BA02D" w14:textId="77777777" w:rsidR="00C16B81" w:rsidRDefault="00D82B71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turite klausimų, galite kreiptis į visuomenės sveikatos specialistę </w:t>
      </w:r>
      <w:r w:rsidRPr="00047C5A">
        <w:rPr>
          <w:rFonts w:ascii="Times New Roman" w:hAnsi="Times New Roman"/>
          <w:sz w:val="24"/>
          <w:szCs w:val="24"/>
        </w:rPr>
        <w:t>....................tel. ..............</w:t>
      </w:r>
    </w:p>
    <w:p w14:paraId="7F7CCD3D" w14:textId="77777777" w:rsidR="00C16B81" w:rsidRDefault="00D82B71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1DA96C4" w14:textId="77777777" w:rsidR="00C16B81" w:rsidRDefault="00D82B71">
      <w:pPr>
        <w:pStyle w:val="PlainText"/>
        <w:jc w:val="both"/>
      </w:pPr>
      <w:r>
        <w:rPr>
          <w:rFonts w:ascii="Times New Roman" w:hAnsi="Times New Roman"/>
          <w:sz w:val="24"/>
          <w:szCs w:val="24"/>
        </w:rPr>
        <w:t>Saugokime save ir kitus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sectPr w:rsidR="00C16B8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3103" w14:textId="77777777" w:rsidR="006C1E4C" w:rsidRDefault="006C1E4C">
      <w:r>
        <w:separator/>
      </w:r>
    </w:p>
  </w:endnote>
  <w:endnote w:type="continuationSeparator" w:id="0">
    <w:p w14:paraId="738BC3C5" w14:textId="77777777" w:rsidR="006C1E4C" w:rsidRDefault="006C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433" w14:textId="77777777" w:rsidR="00C16B81" w:rsidRDefault="00C16B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F62" w14:textId="77777777" w:rsidR="006C1E4C" w:rsidRDefault="006C1E4C">
      <w:r>
        <w:separator/>
      </w:r>
    </w:p>
  </w:footnote>
  <w:footnote w:type="continuationSeparator" w:id="0">
    <w:p w14:paraId="39DF6501" w14:textId="77777777" w:rsidR="006C1E4C" w:rsidRDefault="006C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1C9" w14:textId="77777777" w:rsidR="00C16B81" w:rsidRDefault="00D82B7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4DA81E" wp14:editId="5B375C17">
          <wp:simplePos x="0" y="0"/>
          <wp:positionH relativeFrom="page">
            <wp:posOffset>6356350</wp:posOffset>
          </wp:positionH>
          <wp:positionV relativeFrom="page">
            <wp:posOffset>184150</wp:posOffset>
          </wp:positionV>
          <wp:extent cx="849631" cy="67500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1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057F"/>
    <w:multiLevelType w:val="hybridMultilevel"/>
    <w:tmpl w:val="E8967BA0"/>
    <w:numStyleLink w:val="ImportedStyle1"/>
  </w:abstractNum>
  <w:abstractNum w:abstractNumId="1" w15:restartNumberingAfterBreak="0">
    <w:nsid w:val="7CB02F01"/>
    <w:multiLevelType w:val="hybridMultilevel"/>
    <w:tmpl w:val="E8967BA0"/>
    <w:styleLink w:val="ImportedStyle1"/>
    <w:lvl w:ilvl="0" w:tplc="444A532E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6E922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5DB42516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F1A8FC4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B64062EE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1C0853A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80F47F08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D26C88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D26359E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B1AE5F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B40F6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8822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1EEF6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AAC1C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EC04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A543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6EA97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E653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81"/>
    <w:rsid w:val="00047C5A"/>
    <w:rsid w:val="0033439F"/>
    <w:rsid w:val="006C1E4C"/>
    <w:rsid w:val="00C16B81"/>
    <w:rsid w:val="00D82B71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50B"/>
  <w15:docId w15:val="{9917C075-D568-4F50-A30B-7CA075F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Daniela Faustyna Dešukienė</cp:lastModifiedBy>
  <cp:revision>4</cp:revision>
  <dcterms:created xsi:type="dcterms:W3CDTF">2022-03-17T08:24:00Z</dcterms:created>
  <dcterms:modified xsi:type="dcterms:W3CDTF">2022-03-21T13:35:00Z</dcterms:modified>
</cp:coreProperties>
</file>